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C2A" w:rsidRPr="00C26C2A" w:rsidRDefault="00C26C2A" w:rsidP="00C26C2A">
      <w:pPr>
        <w:jc w:val="center"/>
        <w:rPr>
          <w:sz w:val="40"/>
          <w:szCs w:val="40"/>
        </w:rPr>
      </w:pPr>
      <w:r>
        <w:rPr>
          <w:sz w:val="40"/>
          <w:szCs w:val="40"/>
        </w:rPr>
        <w:t>……</w:t>
      </w:r>
      <w:r w:rsidRPr="00C26C2A">
        <w:rPr>
          <w:sz w:val="40"/>
          <w:szCs w:val="40"/>
        </w:rPr>
        <w:t>CONCEPT</w:t>
      </w:r>
      <w:r>
        <w:rPr>
          <w:sz w:val="40"/>
          <w:szCs w:val="40"/>
        </w:rPr>
        <w:t>……</w:t>
      </w:r>
    </w:p>
    <w:p w:rsidR="00C26C2A" w:rsidRDefault="00C26C2A" w:rsidP="00241548"/>
    <w:p w:rsidR="00C26C2A" w:rsidRDefault="00C26C2A" w:rsidP="00241548"/>
    <w:p w:rsidR="007916E4" w:rsidRDefault="007916E4" w:rsidP="00241548"/>
    <w:p w:rsidR="007916E4" w:rsidRDefault="007916E4" w:rsidP="00241548"/>
    <w:p w:rsidR="007916E4" w:rsidRDefault="007916E4" w:rsidP="00241548"/>
    <w:p w:rsidR="007916E4" w:rsidRDefault="007916E4" w:rsidP="00241548"/>
    <w:p w:rsidR="007916E4" w:rsidRDefault="007916E4" w:rsidP="00241548"/>
    <w:p w:rsidR="007916E4" w:rsidRDefault="007916E4" w:rsidP="00241548"/>
    <w:p w:rsidR="007916E4" w:rsidRDefault="007916E4" w:rsidP="00241548"/>
    <w:p w:rsidR="00C26C2A" w:rsidRDefault="00C26C2A" w:rsidP="00241548"/>
    <w:p w:rsidR="00EA4187" w:rsidRDefault="00EA4187" w:rsidP="00241548">
      <w:r>
        <w:t>Geachte heer/mevrouw</w:t>
      </w:r>
      <w:r w:rsidR="0001020D">
        <w:t xml:space="preserve"> [….]</w:t>
      </w:r>
      <w:r>
        <w:t>,</w:t>
      </w:r>
    </w:p>
    <w:p w:rsidR="00EA4187" w:rsidRDefault="00EA4187" w:rsidP="00241548"/>
    <w:p w:rsidR="00476F43" w:rsidRDefault="00476F43" w:rsidP="00241548"/>
    <w:p w:rsidR="00EA4187" w:rsidRDefault="00EA4187" w:rsidP="00241548">
      <w:r>
        <w:t>Op [</w:t>
      </w:r>
      <w:r w:rsidRPr="00DA234A">
        <w:rPr>
          <w:i/>
        </w:rPr>
        <w:t>datum</w:t>
      </w:r>
      <w:r>
        <w:t xml:space="preserve">] hebben wij van u </w:t>
      </w:r>
      <w:r w:rsidR="00DA234A">
        <w:t>[</w:t>
      </w:r>
      <w:r w:rsidR="00DA234A" w:rsidRPr="00DA234A">
        <w:rPr>
          <w:i/>
        </w:rPr>
        <w:t>indien van toepassing naam aanvrager/vergunninghouder</w:t>
      </w:r>
      <w:r w:rsidR="00DA234A">
        <w:t xml:space="preserve">] </w:t>
      </w:r>
      <w:r>
        <w:t>een verzoek ontvangen om een maatwerkvoorschrift te s</w:t>
      </w:r>
      <w:r w:rsidR="0001020D">
        <w:t>t</w:t>
      </w:r>
      <w:r>
        <w:t xml:space="preserve">ellen </w:t>
      </w:r>
      <w:r w:rsidR="0001020D">
        <w:t xml:space="preserve">voor van het op of in de bodem lozen </w:t>
      </w:r>
      <w:r>
        <w:t>van hemelwater</w:t>
      </w:r>
      <w:r w:rsidR="00D0084B">
        <w:t xml:space="preserve"> dat</w:t>
      </w:r>
      <w:r>
        <w:t xml:space="preserve"> </w:t>
      </w:r>
      <w:r w:rsidR="0001020D">
        <w:t xml:space="preserve">afkomstig </w:t>
      </w:r>
      <w:r w:rsidR="00D0084B">
        <w:t xml:space="preserve">is </w:t>
      </w:r>
      <w:r w:rsidR="0001020D">
        <w:t>van e</w:t>
      </w:r>
      <w:r>
        <w:t>en bodembescherme</w:t>
      </w:r>
      <w:r w:rsidR="0001020D">
        <w:t>nde</w:t>
      </w:r>
      <w:r>
        <w:t xml:space="preserve"> voorziening</w:t>
      </w:r>
      <w:r w:rsidR="0001020D">
        <w:t xml:space="preserve">, zijnde een wasplaats voor </w:t>
      </w:r>
      <w:r w:rsidR="008A5F77">
        <w:t xml:space="preserve">het </w:t>
      </w:r>
      <w:r w:rsidR="0001020D">
        <w:t>reinigen van werk</w:t>
      </w:r>
      <w:r w:rsidR="00D0084B">
        <w:t xml:space="preserve">- en/of </w:t>
      </w:r>
      <w:r w:rsidR="0001020D">
        <w:t>/voertuigen waarmee gewasbeschermingsmiddelen zijn toegepast.</w:t>
      </w:r>
    </w:p>
    <w:p w:rsidR="007916E4" w:rsidRDefault="007916E4" w:rsidP="00241548"/>
    <w:p w:rsidR="007916E4" w:rsidRPr="00417220" w:rsidRDefault="007916E4" w:rsidP="007916E4">
      <w:pPr>
        <w:tabs>
          <w:tab w:val="left" w:pos="500"/>
        </w:tabs>
        <w:rPr>
          <w:rFonts w:cs="Tahoma"/>
          <w:b/>
        </w:rPr>
      </w:pPr>
      <w:r w:rsidRPr="00417220">
        <w:rPr>
          <w:rFonts w:cs="Tahoma"/>
          <w:b/>
        </w:rPr>
        <w:t>Activiteitenbesluit</w:t>
      </w:r>
    </w:p>
    <w:p w:rsidR="007916E4" w:rsidRDefault="007916E4" w:rsidP="00241548">
      <w:r w:rsidRPr="00C53107">
        <w:rPr>
          <w:rFonts w:cs="Tahoma"/>
        </w:rPr>
        <w:t xml:space="preserve">Op 1 januari 2008 is </w:t>
      </w:r>
      <w:r>
        <w:rPr>
          <w:rFonts w:cs="Tahoma"/>
        </w:rPr>
        <w:t>h</w:t>
      </w:r>
      <w:r w:rsidRPr="00C53107">
        <w:rPr>
          <w:rFonts w:cs="Tahoma"/>
        </w:rPr>
        <w:t>et Activiteitenbesluit</w:t>
      </w:r>
      <w:r>
        <w:rPr>
          <w:rFonts w:cs="Tahoma"/>
        </w:rPr>
        <w:t xml:space="preserve"> milieubeheer </w:t>
      </w:r>
      <w:r>
        <w:t>(verder genoemd: Activiteitenbesluit)</w:t>
      </w:r>
      <w:r w:rsidRPr="00C53107">
        <w:rPr>
          <w:rFonts w:cs="Tahoma"/>
        </w:rPr>
        <w:t xml:space="preserve"> in werking getreden. De bedrijven hebben via het Activiteitenbesluit de verantwoordelijkheid om de milieubelasting door de bedrijfsvoering zoveel mogelijk te beperken. De bedrijven hebben de zogeheten zorgplicht. </w:t>
      </w:r>
    </w:p>
    <w:p w:rsidR="007916E4" w:rsidRDefault="007916E4" w:rsidP="007916E4">
      <w:r>
        <w:t>Het wassen van voer- en/of werktuigen die gebruikt worden bij agrarische activiteiten valt onder het Activiteitenbesluit milieubeheer. Indien binnen een inrichting meer dan twee keer per jaar voertuigen en werktuigen waarmee gewasbeschermingsmiddelen zijn toegepast wordt gewassen, dient dit te gebeuren op een bodembeschermende voorziening</w:t>
      </w:r>
      <w:r w:rsidR="00095473">
        <w:t xml:space="preserve"> (artikel 3.23b van het Activiteitenbesluit en artikel 3.27 van de Activiteitenregeling milieubeheer</w:t>
      </w:r>
      <w:r>
        <w:rPr>
          <w:rStyle w:val="Voetnootmarkering"/>
        </w:rPr>
        <w:footnoteReference w:id="1"/>
      </w:r>
      <w:r w:rsidR="00095473">
        <w:t>)</w:t>
      </w:r>
      <w:r>
        <w:t xml:space="preserve">. </w:t>
      </w:r>
    </w:p>
    <w:p w:rsidR="007916E4" w:rsidRDefault="007916E4" w:rsidP="007916E4">
      <w:r>
        <w:t>Op grond van artikel 2.2 van het Activiteitenbesluit is het niet toegestaan hemelwater afkomstig van een bodembeschermende voorziening op of in de bodem te lozen. Artikel 2.2, derde lid biedt de mogelijkheid om de lozing van het hemelwater vanaf de bodembeschermende voorziening met maatwerk toe te staan, in</w:t>
      </w:r>
      <w:r w:rsidRPr="00050B9B">
        <w:t>dien het belang van de bescherming van het milieu zich gelet op de samenstelling, hoeveelheid en eigenschappen van de lozing daartegen niet verzet.</w:t>
      </w:r>
    </w:p>
    <w:p w:rsidR="007916E4" w:rsidRDefault="007916E4" w:rsidP="00241548"/>
    <w:p w:rsidR="0001020D" w:rsidRDefault="0001020D" w:rsidP="00241548">
      <w:pPr>
        <w:rPr>
          <w:b/>
        </w:rPr>
      </w:pPr>
      <w:r>
        <w:rPr>
          <w:b/>
        </w:rPr>
        <w:t>Besluit</w:t>
      </w:r>
    </w:p>
    <w:p w:rsidR="00DA234A" w:rsidRDefault="00DA234A" w:rsidP="00241548">
      <w:r w:rsidRPr="00DA234A">
        <w:t xml:space="preserve">Wij hebben uw verzoek beoordeeld. Op basis van de door u aangeleverde gegevens besluiten wij om overeenkomstig het gestelde in artikel 2.2, lid 3 van het Activiteitenbesluit, de lozing </w:t>
      </w:r>
      <w:r w:rsidR="00095473">
        <w:t xml:space="preserve">van hemelwater </w:t>
      </w:r>
      <w:r w:rsidRPr="00DA234A">
        <w:t>in de bodem toe te staan. Daarbij stellen wij de volgende maatwerkvoorschriften:</w:t>
      </w:r>
    </w:p>
    <w:p w:rsidR="00DA234A" w:rsidRDefault="00DA234A" w:rsidP="00241548"/>
    <w:p w:rsidR="00DA234A" w:rsidRDefault="00DA234A" w:rsidP="00DA234A">
      <w:pPr>
        <w:pStyle w:val="Lijstalinea"/>
        <w:numPr>
          <w:ilvl w:val="0"/>
          <w:numId w:val="33"/>
        </w:numPr>
      </w:pPr>
      <w:r>
        <w:t xml:space="preserve">De wasplaats dient na het reinigen van </w:t>
      </w:r>
      <w:r w:rsidRPr="006478F8">
        <w:t>werktuigen/voertuigen waarmee gewasbeschermingsmiddelen zijn toegepast</w:t>
      </w:r>
      <w:r>
        <w:t xml:space="preserve"> grondig te worden nagespoeld waardoor verontreiniging van hemelwater m</w:t>
      </w:r>
      <w:bookmarkStart w:id="0" w:name="_GoBack"/>
      <w:bookmarkEnd w:id="0"/>
      <w:r>
        <w:t xml:space="preserve">et gewasbeschermingsmiddelen zoveel mogelijk wordt voorkomen. Het hierbij vrijkomende spoelwater moet afgevoerd worden naar de zuiveringsvoorziening voor gewasbeschermingsmiddelen. </w:t>
      </w:r>
    </w:p>
    <w:p w:rsidR="00DA234A" w:rsidRDefault="00DA234A" w:rsidP="00DA234A"/>
    <w:p w:rsidR="00DA234A" w:rsidRDefault="00DA234A" w:rsidP="00DA234A">
      <w:pPr>
        <w:pStyle w:val="Lijstalinea"/>
        <w:numPr>
          <w:ilvl w:val="0"/>
          <w:numId w:val="33"/>
        </w:numPr>
      </w:pPr>
      <w:r>
        <w:t xml:space="preserve">Er dient ten alle tijden te worden voorkomen dat het hemelwater van de bodembeschermende voorziening, zijnde de wasplaats voor het reinigen van werktuigen/voertuigen waarmee gewasbeschermingsmiddelen zijn toegepast, dat op of in de bodem wordt geloosd afspoelt naar het oppervlaktewater. </w:t>
      </w:r>
    </w:p>
    <w:p w:rsidR="009262CB" w:rsidRDefault="009262CB" w:rsidP="00241548">
      <w:pPr>
        <w:rPr>
          <w:b/>
        </w:rPr>
      </w:pPr>
    </w:p>
    <w:p w:rsidR="001F7DEA" w:rsidRDefault="001F7DEA" w:rsidP="00241548">
      <w:pPr>
        <w:rPr>
          <w:b/>
        </w:rPr>
      </w:pPr>
    </w:p>
    <w:p w:rsidR="001F7DEA" w:rsidRDefault="001F7DEA" w:rsidP="00241548">
      <w:pPr>
        <w:rPr>
          <w:b/>
        </w:rPr>
      </w:pPr>
    </w:p>
    <w:p w:rsidR="001F7DEA" w:rsidRDefault="001F7DEA" w:rsidP="00241548">
      <w:pPr>
        <w:rPr>
          <w:b/>
        </w:rPr>
      </w:pPr>
    </w:p>
    <w:p w:rsidR="001F7DEA" w:rsidRDefault="001F7DEA" w:rsidP="00241548">
      <w:pPr>
        <w:rPr>
          <w:b/>
        </w:rPr>
      </w:pPr>
    </w:p>
    <w:p w:rsidR="001F7DEA" w:rsidRDefault="001F7DEA" w:rsidP="00241548">
      <w:pPr>
        <w:rPr>
          <w:b/>
        </w:rPr>
      </w:pPr>
    </w:p>
    <w:p w:rsidR="001F7DEA" w:rsidRDefault="001F7DEA" w:rsidP="00241548">
      <w:pPr>
        <w:rPr>
          <w:b/>
        </w:rPr>
      </w:pPr>
    </w:p>
    <w:p w:rsidR="001F7DEA" w:rsidRDefault="001F7DEA" w:rsidP="00241548">
      <w:pPr>
        <w:rPr>
          <w:b/>
        </w:rPr>
      </w:pPr>
    </w:p>
    <w:p w:rsidR="001F7DEA" w:rsidRDefault="001F7DEA" w:rsidP="00241548">
      <w:pPr>
        <w:rPr>
          <w:b/>
        </w:rPr>
      </w:pPr>
    </w:p>
    <w:p w:rsidR="002C1178" w:rsidRPr="002C1178" w:rsidRDefault="002C1178" w:rsidP="00241548">
      <w:pPr>
        <w:rPr>
          <w:b/>
        </w:rPr>
      </w:pPr>
      <w:r w:rsidRPr="002C1178">
        <w:rPr>
          <w:b/>
        </w:rPr>
        <w:t>Overweging</w:t>
      </w:r>
      <w:r w:rsidR="001839EF">
        <w:rPr>
          <w:b/>
        </w:rPr>
        <w:t>en</w:t>
      </w:r>
    </w:p>
    <w:p w:rsidR="001F7DEA" w:rsidRDefault="004D0786" w:rsidP="004D0786">
      <w:r>
        <w:t>Het betreft een wasplaats waarop voertuigen en/of werktuigen worden gereinigd waarmee gewasbeschermingsmiddelen zijn toegepast. Het waswater afkomstig van het reinigen dient te worden afgevoerd naar de zuiveringsvoorziening. Het hemelwater afkomstig van de wasplaats, wanneer deze niet in gebruik is, mag niet op de bodem</w:t>
      </w:r>
      <w:r w:rsidR="004B02D2">
        <w:t xml:space="preserve"> </w:t>
      </w:r>
      <w:r w:rsidR="001F7DEA">
        <w:t>of</w:t>
      </w:r>
      <w:r w:rsidR="004B02D2">
        <w:t xml:space="preserve"> </w:t>
      </w:r>
      <w:r w:rsidR="001F7DEA">
        <w:t>oppervlaktewater</w:t>
      </w:r>
      <w:r>
        <w:t xml:space="preserve"> worden geloosd. </w:t>
      </w:r>
    </w:p>
    <w:p w:rsidR="004D0786" w:rsidRDefault="004D0786" w:rsidP="004D0786">
      <w:r>
        <w:t xml:space="preserve">Het verzoek is om het afstromende hemelwater </w:t>
      </w:r>
      <w:r w:rsidR="001F7DEA">
        <w:t xml:space="preserve">van de wasplaats </w:t>
      </w:r>
      <w:r>
        <w:t xml:space="preserve">te mogen lozen op de bodem. Het hemelwater kan echter sporen van gewasbeschermingsmiddelen bevatten. Ter bescherming van de bodem wordt via een maatwerkvoorschrift bepaald dat de wasplaats na het reinigen van de werktuigen/voertuigen wordt nagespoeld. Ook dit spoelwater dient naar de zuivering te worden afgevoerd. Door het naspoelen van de wasplaats worden de aanwezige restanten gewasbeschermingsmiddelen tot een minimum beperkt. Het </w:t>
      </w:r>
      <w:r w:rsidR="00BF29FC">
        <w:t>is a</w:t>
      </w:r>
      <w:r>
        <w:t xml:space="preserve">annemelijk </w:t>
      </w:r>
      <w:r w:rsidR="00516BDD">
        <w:t xml:space="preserve">geacht </w:t>
      </w:r>
      <w:r>
        <w:t xml:space="preserve">dat na reinigen van de wasplaats, de </w:t>
      </w:r>
      <w:r w:rsidR="00516BDD">
        <w:t xml:space="preserve">sporen </w:t>
      </w:r>
      <w:r>
        <w:t>gewasbeschermingsmiddelen in het afvloeiende hemelwater</w:t>
      </w:r>
      <w:r w:rsidR="00516BDD">
        <w:t xml:space="preserve">, </w:t>
      </w:r>
      <w:r>
        <w:t xml:space="preserve">niet zal leiden tot een significante </w:t>
      </w:r>
      <w:r w:rsidR="00BF29FC">
        <w:t xml:space="preserve">verslechtering van de </w:t>
      </w:r>
      <w:r>
        <w:t>van de bodem</w:t>
      </w:r>
      <w:r w:rsidR="00493837">
        <w:t>.</w:t>
      </w:r>
    </w:p>
    <w:p w:rsidR="004D0786" w:rsidRDefault="001F7DEA" w:rsidP="004D0786">
      <w:r>
        <w:t>Ter</w:t>
      </w:r>
      <w:r w:rsidR="004D0786" w:rsidRPr="007753B2">
        <w:t xml:space="preserve"> bescherming van de waterkwaliteit </w:t>
      </w:r>
      <w:r>
        <w:t xml:space="preserve">wordt </w:t>
      </w:r>
      <w:r w:rsidR="004D0786">
        <w:t xml:space="preserve">met een maatwerkvoorschrift bepaald dat </w:t>
      </w:r>
      <w:r w:rsidR="004D0786" w:rsidRPr="007753B2">
        <w:t xml:space="preserve">voorkomen </w:t>
      </w:r>
      <w:r>
        <w:t>moet</w:t>
      </w:r>
      <w:r w:rsidR="004D0786" w:rsidRPr="007753B2">
        <w:t xml:space="preserve"> worden dat het afvloeiend hemelwater via de bodem in het oppervlaktewater terecht komt.</w:t>
      </w:r>
    </w:p>
    <w:p w:rsidR="002200F1" w:rsidRDefault="002200F1" w:rsidP="002C1178"/>
    <w:p w:rsidR="002200F1" w:rsidRDefault="00A460BF" w:rsidP="002C1178">
      <w:r>
        <w:rPr>
          <w:b/>
        </w:rPr>
        <w:t>Publicatie</w:t>
      </w:r>
    </w:p>
    <w:p w:rsidR="00A460BF" w:rsidRDefault="00834439" w:rsidP="002C1178">
      <w:r w:rsidRPr="00417220">
        <w:rPr>
          <w:rFonts w:cs="Tahoma"/>
          <w:szCs w:val="20"/>
        </w:rPr>
        <w:t xml:space="preserve">Conform het gestelde in het Activiteitenbesluit moet een besluit tot het stellen van maatwerkvoorschriften middels een kennisgeving bekend worden gemaakt. </w:t>
      </w:r>
      <w:r>
        <w:rPr>
          <w:rFonts w:cs="Tahoma"/>
          <w:szCs w:val="20"/>
        </w:rPr>
        <w:t xml:space="preserve">Derhalve wordt dit </w:t>
      </w:r>
      <w:r w:rsidR="00A460BF">
        <w:t>besluit op</w:t>
      </w:r>
      <w:r>
        <w:t xml:space="preserve"> [</w:t>
      </w:r>
      <w:r w:rsidR="00A460BF">
        <w:t>….</w:t>
      </w:r>
      <w:r>
        <w:t>] gepubliceerd in [….].</w:t>
      </w:r>
    </w:p>
    <w:p w:rsidR="00A460BF" w:rsidRDefault="00A460BF" w:rsidP="002C1178"/>
    <w:p w:rsidR="00A460BF" w:rsidRDefault="00A460BF" w:rsidP="002C1178">
      <w:pPr>
        <w:rPr>
          <w:b/>
        </w:rPr>
      </w:pPr>
      <w:r w:rsidRPr="00A460BF">
        <w:rPr>
          <w:b/>
        </w:rPr>
        <w:t>Bezwaar</w:t>
      </w:r>
    </w:p>
    <w:p w:rsidR="00A460BF" w:rsidRDefault="00A460BF" w:rsidP="00A460BF">
      <w:r>
        <w:t>Tegen deze beschikking bestaat de mogelijkheid om schriftelijk bezwa</w:t>
      </w:r>
      <w:r w:rsidR="00A91A16">
        <w:t>ren</w:t>
      </w:r>
      <w:r>
        <w:t xml:space="preserve"> in te dienen. De bezwaartermijn van </w:t>
      </w:r>
      <w:r w:rsidR="00A91A16">
        <w:t>zes</w:t>
      </w:r>
      <w:r>
        <w:t xml:space="preserve"> weken </w:t>
      </w:r>
      <w:r w:rsidR="00A91A16">
        <w:t xml:space="preserve">vangt aan de dag </w:t>
      </w:r>
      <w:r>
        <w:t>na verzend</w:t>
      </w:r>
      <w:r w:rsidR="00A91A16">
        <w:t>ing van de</w:t>
      </w:r>
      <w:r>
        <w:t>ze brief</w:t>
      </w:r>
      <w:r w:rsidR="00A91A16">
        <w:t xml:space="preserve">. De schriftelijke bezwaren </w:t>
      </w:r>
      <w:r w:rsidR="003510A5">
        <w:t xml:space="preserve">moeten worden gericht </w:t>
      </w:r>
      <w:r w:rsidR="00A91A16">
        <w:t xml:space="preserve">aan </w:t>
      </w:r>
      <w:r>
        <w:t>het college van burgemeester en wethouders van</w:t>
      </w:r>
      <w:r w:rsidR="00A91A16">
        <w:t xml:space="preserve"> [….]</w:t>
      </w:r>
      <w:r>
        <w:t xml:space="preserve">, </w:t>
      </w:r>
      <w:r w:rsidR="00A91A16">
        <w:t>[</w:t>
      </w:r>
      <w:r w:rsidR="00A91A16" w:rsidRPr="005221E1">
        <w:rPr>
          <w:i/>
        </w:rPr>
        <w:t>adres</w:t>
      </w:r>
      <w:r w:rsidR="00A91A16">
        <w:t>]</w:t>
      </w:r>
      <w:r>
        <w:t>.</w:t>
      </w:r>
    </w:p>
    <w:p w:rsidR="00A460BF" w:rsidRDefault="00A460BF" w:rsidP="00A460BF"/>
    <w:p w:rsidR="00A460BF" w:rsidRDefault="00A460BF" w:rsidP="00A460BF">
      <w:r>
        <w:t>Het bezwaarschrift moet worden ondertekend en moet tenminste het volgende bevatten:</w:t>
      </w:r>
    </w:p>
    <w:p w:rsidR="00A460BF" w:rsidRDefault="00A460BF" w:rsidP="00A91A16">
      <w:pPr>
        <w:pStyle w:val="Lijstalinea"/>
        <w:numPr>
          <w:ilvl w:val="0"/>
          <w:numId w:val="31"/>
        </w:numPr>
        <w:ind w:left="284" w:hanging="284"/>
      </w:pPr>
      <w:r>
        <w:t>naam en adres van de belanghebbende;</w:t>
      </w:r>
    </w:p>
    <w:p w:rsidR="00A460BF" w:rsidRDefault="00A460BF" w:rsidP="00A91A16">
      <w:pPr>
        <w:pStyle w:val="Lijstalinea"/>
        <w:numPr>
          <w:ilvl w:val="0"/>
          <w:numId w:val="31"/>
        </w:numPr>
        <w:ind w:left="284" w:hanging="284"/>
      </w:pPr>
      <w:r>
        <w:t>de dagtekening;</w:t>
      </w:r>
    </w:p>
    <w:p w:rsidR="00A460BF" w:rsidRDefault="00A460BF" w:rsidP="00A91A16">
      <w:pPr>
        <w:pStyle w:val="Lijstalinea"/>
        <w:numPr>
          <w:ilvl w:val="0"/>
          <w:numId w:val="31"/>
        </w:numPr>
        <w:ind w:left="284" w:hanging="284"/>
      </w:pPr>
      <w:r>
        <w:t>een omschrijving van het besluit waartegen het bezwaar is gericht;</w:t>
      </w:r>
    </w:p>
    <w:p w:rsidR="00A460BF" w:rsidRDefault="00A460BF" w:rsidP="00A91A16">
      <w:pPr>
        <w:pStyle w:val="Lijstalinea"/>
        <w:numPr>
          <w:ilvl w:val="0"/>
          <w:numId w:val="31"/>
        </w:numPr>
        <w:ind w:left="284" w:hanging="284"/>
      </w:pPr>
      <w:r>
        <w:t>de gronden van het bezwaar;</w:t>
      </w:r>
    </w:p>
    <w:p w:rsidR="00A460BF" w:rsidRDefault="00A460BF" w:rsidP="00A91A16">
      <w:pPr>
        <w:pStyle w:val="Lijstalinea"/>
        <w:numPr>
          <w:ilvl w:val="0"/>
          <w:numId w:val="31"/>
        </w:numPr>
        <w:ind w:left="284" w:hanging="284"/>
      </w:pPr>
      <w:r>
        <w:t>een volmacht, indien het bezwaarschrift niet door de belanghebbende, maar door een ander, namens hem, wordt ingediend.</w:t>
      </w:r>
    </w:p>
    <w:p w:rsidR="00A460BF" w:rsidRDefault="00A460BF" w:rsidP="00A460BF"/>
    <w:p w:rsidR="00A460BF" w:rsidRDefault="00A460BF" w:rsidP="00A460BF">
      <w:r>
        <w:t>U wordt verzocht een kopie van het besluit waartegen het bezwaar is gericht mee te zenden.</w:t>
      </w:r>
    </w:p>
    <w:p w:rsidR="00A460BF" w:rsidRDefault="00A460BF" w:rsidP="00A460BF"/>
    <w:p w:rsidR="00E10478" w:rsidRDefault="002752BD" w:rsidP="00A460BF">
      <w:r>
        <w:t>Dit</w:t>
      </w:r>
      <w:r w:rsidR="00A91A16">
        <w:t xml:space="preserve"> besluit</w:t>
      </w:r>
      <w:r>
        <w:t xml:space="preserve"> treedt</w:t>
      </w:r>
      <w:r w:rsidR="00A460BF">
        <w:t>, gelet op het gestelde in artikel 3:40 van de Algemene wet bestuursrecht</w:t>
      </w:r>
      <w:r w:rsidR="00E10478">
        <w:t xml:space="preserve"> (</w:t>
      </w:r>
      <w:proofErr w:type="spellStart"/>
      <w:r w:rsidR="00E10478">
        <w:t>Awb</w:t>
      </w:r>
      <w:proofErr w:type="spellEnd"/>
      <w:r w:rsidR="00E10478">
        <w:t>)</w:t>
      </w:r>
      <w:r w:rsidR="00A460BF">
        <w:t xml:space="preserve">, in werking </w:t>
      </w:r>
      <w:r w:rsidR="00E10478">
        <w:t xml:space="preserve"> </w:t>
      </w:r>
      <w:r w:rsidR="00A460BF">
        <w:t>nadat deze aan u is bekendgemaakt</w:t>
      </w:r>
      <w:r w:rsidR="00E10478">
        <w:t xml:space="preserve">. Het indienen van een bezwaarschrift schorst niet de werking van het besluit. </w:t>
      </w:r>
    </w:p>
    <w:p w:rsidR="00A460BF" w:rsidRDefault="00E10478" w:rsidP="00A460BF">
      <w:r>
        <w:t xml:space="preserve">U kunt op grond van artikel 8:81 van de </w:t>
      </w:r>
      <w:proofErr w:type="spellStart"/>
      <w:r>
        <w:t>Awb</w:t>
      </w:r>
      <w:proofErr w:type="spellEnd"/>
      <w:r>
        <w:t>, gedurende genoemde periode, naast een bezwaarschrift, ook een verzoek om een voor</w:t>
      </w:r>
      <w:r w:rsidR="00A460BF">
        <w:t>lopige voorziening</w:t>
      </w:r>
      <w:r w:rsidR="004B02D2">
        <w:t xml:space="preserve"> </w:t>
      </w:r>
      <w:r w:rsidR="002752BD">
        <w:t>indienen</w:t>
      </w:r>
      <w:r>
        <w:t>, indien onverwijlde sp</w:t>
      </w:r>
      <w:r w:rsidR="002752BD">
        <w:t>oe</w:t>
      </w:r>
      <w:r>
        <w:t xml:space="preserve">d, gelet op de betrokken belangen, dat vereist. Een verzoek om voorlopige voorziening dient u te richten aan </w:t>
      </w:r>
      <w:r w:rsidR="00A460BF">
        <w:t xml:space="preserve">de voorzieningenrechter van de rechtbank </w:t>
      </w:r>
      <w:r>
        <w:t>[….]</w:t>
      </w:r>
      <w:r w:rsidR="00A460BF">
        <w:t xml:space="preserve">, </w:t>
      </w:r>
      <w:r>
        <w:t>[</w:t>
      </w:r>
      <w:r w:rsidRPr="005221E1">
        <w:rPr>
          <w:i/>
        </w:rPr>
        <w:t>adres</w:t>
      </w:r>
      <w:r>
        <w:t>]</w:t>
      </w:r>
      <w:r w:rsidR="00A460BF">
        <w:t>, en dient vergezeld te gaan van een afschrift van het bezwaarschrift.</w:t>
      </w:r>
    </w:p>
    <w:p w:rsidR="00A460BF" w:rsidRDefault="00A460BF" w:rsidP="00A460BF"/>
    <w:p w:rsidR="00A460BF" w:rsidRPr="00A91A16" w:rsidRDefault="00A460BF" w:rsidP="00A460BF">
      <w:pPr>
        <w:rPr>
          <w:b/>
        </w:rPr>
      </w:pPr>
      <w:r w:rsidRPr="00A91A16">
        <w:rPr>
          <w:b/>
        </w:rPr>
        <w:t>Overige informatie</w:t>
      </w:r>
    </w:p>
    <w:p w:rsidR="00A91A16" w:rsidRDefault="00A460BF" w:rsidP="00A460BF">
      <w:r>
        <w:t xml:space="preserve">Voor meer informatie kunt u contact opnemen met </w:t>
      </w:r>
      <w:r w:rsidR="00A91A16">
        <w:t>[</w:t>
      </w:r>
      <w:r w:rsidR="00A91A16" w:rsidRPr="005221E1">
        <w:rPr>
          <w:i/>
        </w:rPr>
        <w:t>naam, contactgegevens</w:t>
      </w:r>
      <w:r w:rsidR="00A91A16">
        <w:t>]</w:t>
      </w:r>
      <w:r>
        <w:t xml:space="preserve">. </w:t>
      </w:r>
    </w:p>
    <w:p w:rsidR="00A460BF" w:rsidRDefault="00A460BF" w:rsidP="00A460BF">
      <w:r>
        <w:t>Bij correspondentie verzoeken wij u ons kenmerk te vermelden.</w:t>
      </w:r>
      <w:r w:rsidR="00E10478" w:rsidRPr="00E10478">
        <w:t xml:space="preserve"> </w:t>
      </w:r>
    </w:p>
    <w:p w:rsidR="007F6030" w:rsidRDefault="007F6030" w:rsidP="00A460BF"/>
    <w:p w:rsidR="007F6030" w:rsidRDefault="007F6030" w:rsidP="00A460BF"/>
    <w:p w:rsidR="007F6030" w:rsidRDefault="007F6030" w:rsidP="00A460BF"/>
    <w:p w:rsidR="007F6030" w:rsidRPr="007F6030" w:rsidRDefault="007F6030" w:rsidP="00A460BF">
      <w:r>
        <w:t>[</w:t>
      </w:r>
      <w:r>
        <w:rPr>
          <w:i/>
        </w:rPr>
        <w:t>ondertekening</w:t>
      </w:r>
      <w:r>
        <w:t>]</w:t>
      </w:r>
    </w:p>
    <w:sectPr w:rsidR="007F6030" w:rsidRPr="007F6030" w:rsidSect="0073653F">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359" w:rsidRDefault="00157359" w:rsidP="0088501B">
      <w:r>
        <w:separator/>
      </w:r>
    </w:p>
  </w:endnote>
  <w:endnote w:type="continuationSeparator" w:id="0">
    <w:p w:rsidR="00157359" w:rsidRDefault="00157359"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359" w:rsidRDefault="00157359" w:rsidP="0088501B">
      <w:r>
        <w:separator/>
      </w:r>
    </w:p>
  </w:footnote>
  <w:footnote w:type="continuationSeparator" w:id="0">
    <w:p w:rsidR="00157359" w:rsidRDefault="00157359" w:rsidP="0088501B">
      <w:r>
        <w:continuationSeparator/>
      </w:r>
    </w:p>
  </w:footnote>
  <w:footnote w:id="1">
    <w:p w:rsidR="007916E4" w:rsidRPr="001F7DEA" w:rsidRDefault="007916E4" w:rsidP="007916E4">
      <w:pPr>
        <w:pStyle w:val="Voetnoottekst"/>
        <w:rPr>
          <w:sz w:val="14"/>
          <w:szCs w:val="14"/>
        </w:rPr>
      </w:pPr>
      <w:r w:rsidRPr="001F7DEA">
        <w:rPr>
          <w:rStyle w:val="Voetnootmarkering"/>
          <w:sz w:val="14"/>
          <w:szCs w:val="14"/>
        </w:rPr>
        <w:footnoteRef/>
      </w:r>
      <w:r w:rsidRPr="001F7DEA">
        <w:rPr>
          <w:sz w:val="14"/>
          <w:szCs w:val="14"/>
        </w:rPr>
        <w:t xml:space="preserve"> In de huidige Activiteitenregeling</w:t>
      </w:r>
      <w:r w:rsidR="00095473" w:rsidRPr="001F7DEA">
        <w:rPr>
          <w:sz w:val="14"/>
          <w:szCs w:val="14"/>
        </w:rPr>
        <w:t xml:space="preserve"> milieubeheer</w:t>
      </w:r>
      <w:r w:rsidRPr="001F7DEA">
        <w:rPr>
          <w:sz w:val="14"/>
          <w:szCs w:val="14"/>
        </w:rPr>
        <w:t xml:space="preserve"> is een vloeistofdichte vloer voorgeschreven. In de voorpublicatie van de wijzigingsregeling is opgenomen dat dit wordt gewijzigd in een aaneengesloten bodemvoorziening zonder directe afvoer naar oppervlaktewater.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nsid w:val="02D54C6C"/>
    <w:multiLevelType w:val="multilevel"/>
    <w:tmpl w:val="06962652"/>
    <w:numStyleLink w:val="Lijststijl"/>
  </w:abstractNum>
  <w:abstractNum w:abstractNumId="4">
    <w:nsid w:val="04AF55C7"/>
    <w:multiLevelType w:val="multilevel"/>
    <w:tmpl w:val="06962652"/>
    <w:numStyleLink w:val="Lijststijl"/>
  </w:abstractNum>
  <w:abstractNum w:abstractNumId="5">
    <w:nsid w:val="063964C2"/>
    <w:multiLevelType w:val="multilevel"/>
    <w:tmpl w:val="06962652"/>
    <w:numStyleLink w:val="Lijststijl"/>
  </w:abstractNum>
  <w:abstractNum w:abstractNumId="6">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9483BD7"/>
    <w:multiLevelType w:val="multilevel"/>
    <w:tmpl w:val="06962652"/>
    <w:numStyleLink w:val="Lijststijl"/>
  </w:abstractNum>
  <w:abstractNum w:abstractNumId="8">
    <w:nsid w:val="0A9D5DE4"/>
    <w:multiLevelType w:val="multilevel"/>
    <w:tmpl w:val="06962652"/>
    <w:numStyleLink w:val="Lijststijl"/>
  </w:abstractNum>
  <w:abstractNum w:abstractNumId="9">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1">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2">
    <w:nsid w:val="1895513E"/>
    <w:multiLevelType w:val="multilevel"/>
    <w:tmpl w:val="06962652"/>
    <w:numStyleLink w:val="Lijststijl"/>
  </w:abstractNum>
  <w:abstractNum w:abstractNumId="13">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F82458"/>
    <w:multiLevelType w:val="multilevel"/>
    <w:tmpl w:val="6A8E5BD4"/>
    <w:numStyleLink w:val="Stijl2"/>
  </w:abstractNum>
  <w:abstractNum w:abstractNumId="15">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6">
    <w:nsid w:val="311653D5"/>
    <w:multiLevelType w:val="multilevel"/>
    <w:tmpl w:val="A4700AB0"/>
    <w:lvl w:ilvl="0">
      <w:start w:val="1"/>
      <w:numFmt w:val="bullet"/>
      <w:pStyle w:val="Lijstalinea1"/>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7">
    <w:nsid w:val="31CB79D8"/>
    <w:multiLevelType w:val="multilevel"/>
    <w:tmpl w:val="06962652"/>
    <w:numStyleLink w:val="Lijststijl"/>
  </w:abstractNum>
  <w:abstractNum w:abstractNumId="18">
    <w:nsid w:val="31E853D2"/>
    <w:multiLevelType w:val="multilevel"/>
    <w:tmpl w:val="06962652"/>
    <w:numStyleLink w:val="Lijststijl"/>
  </w:abstractNum>
  <w:abstractNum w:abstractNumId="19">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6A6389A"/>
    <w:multiLevelType w:val="multilevel"/>
    <w:tmpl w:val="6A8E5BD4"/>
    <w:numStyleLink w:val="Stijl2"/>
  </w:abstractNum>
  <w:abstractNum w:abstractNumId="21">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6294609"/>
    <w:multiLevelType w:val="hybridMultilevel"/>
    <w:tmpl w:val="384062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7AC4FBB"/>
    <w:multiLevelType w:val="hybridMultilevel"/>
    <w:tmpl w:val="0E5C65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47DB631B"/>
    <w:multiLevelType w:val="multilevel"/>
    <w:tmpl w:val="06962652"/>
    <w:numStyleLink w:val="Lijststijl"/>
  </w:abstractNum>
  <w:abstractNum w:abstractNumId="25">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C5929F6"/>
    <w:multiLevelType w:val="multilevel"/>
    <w:tmpl w:val="D6BA2F50"/>
    <w:lvl w:ilvl="0">
      <w:start w:val="1"/>
      <w:numFmt w:val="bullet"/>
      <w:lvlText w:val="-"/>
      <w:lvlJc w:val="left"/>
      <w:pPr>
        <w:tabs>
          <w:tab w:val="num" w:pos="360"/>
        </w:tabs>
        <w:ind w:left="360" w:hanging="360"/>
      </w:pPr>
      <w:rPr>
        <w:rFonts w:ascii="Verdana" w:hAnsi="Verdana"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28">
    <w:nsid w:val="5CAF5D0D"/>
    <w:multiLevelType w:val="multilevel"/>
    <w:tmpl w:val="06962652"/>
    <w:numStyleLink w:val="Lijststijl"/>
  </w:abstractNum>
  <w:abstractNum w:abstractNumId="29">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38A7C26"/>
    <w:multiLevelType w:val="hybridMultilevel"/>
    <w:tmpl w:val="0A5815C8"/>
    <w:lvl w:ilvl="0" w:tplc="184EBC9A">
      <w:numFmt w:val="bullet"/>
      <w:lvlText w:val="-"/>
      <w:lvlJc w:val="left"/>
      <w:pPr>
        <w:ind w:left="705" w:hanging="705"/>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67B83F6E"/>
    <w:multiLevelType w:val="hybridMultilevel"/>
    <w:tmpl w:val="418618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9050C84"/>
    <w:multiLevelType w:val="multilevel"/>
    <w:tmpl w:val="06962652"/>
    <w:numStyleLink w:val="Lijststijl"/>
  </w:abstractNum>
  <w:num w:numId="1">
    <w:abstractNumId w:val="9"/>
  </w:num>
  <w:num w:numId="2">
    <w:abstractNumId w:val="11"/>
  </w:num>
  <w:num w:numId="3">
    <w:abstractNumId w:val="28"/>
  </w:num>
  <w:num w:numId="4">
    <w:abstractNumId w:val="10"/>
  </w:num>
  <w:num w:numId="5">
    <w:abstractNumId w:val="14"/>
  </w:num>
  <w:num w:numId="6">
    <w:abstractNumId w:val="17"/>
  </w:num>
  <w:num w:numId="7">
    <w:abstractNumId w:val="2"/>
  </w:num>
  <w:num w:numId="8">
    <w:abstractNumId w:val="1"/>
  </w:num>
  <w:num w:numId="9">
    <w:abstractNumId w:val="0"/>
  </w:num>
  <w:num w:numId="10">
    <w:abstractNumId w:val="7"/>
  </w:num>
  <w:num w:numId="11">
    <w:abstractNumId w:val="5"/>
  </w:num>
  <w:num w:numId="12">
    <w:abstractNumId w:val="5"/>
  </w:num>
  <w:num w:numId="13">
    <w:abstractNumId w:val="29"/>
  </w:num>
  <w:num w:numId="14">
    <w:abstractNumId w:val="3"/>
  </w:num>
  <w:num w:numId="15">
    <w:abstractNumId w:val="15"/>
  </w:num>
  <w:num w:numId="16">
    <w:abstractNumId w:val="21"/>
  </w:num>
  <w:num w:numId="17">
    <w:abstractNumId w:val="8"/>
  </w:num>
  <w:num w:numId="18">
    <w:abstractNumId w:val="18"/>
  </w:num>
  <w:num w:numId="19">
    <w:abstractNumId w:val="32"/>
  </w:num>
  <w:num w:numId="20">
    <w:abstractNumId w:val="12"/>
  </w:num>
  <w:num w:numId="21">
    <w:abstractNumId w:val="20"/>
  </w:num>
  <w:num w:numId="22">
    <w:abstractNumId w:val="24"/>
  </w:num>
  <w:num w:numId="23">
    <w:abstractNumId w:val="16"/>
  </w:num>
  <w:num w:numId="24">
    <w:abstractNumId w:val="27"/>
  </w:num>
  <w:num w:numId="25">
    <w:abstractNumId w:val="25"/>
  </w:num>
  <w:num w:numId="26">
    <w:abstractNumId w:val="6"/>
  </w:num>
  <w:num w:numId="27">
    <w:abstractNumId w:val="13"/>
  </w:num>
  <w:num w:numId="28">
    <w:abstractNumId w:val="19"/>
  </w:num>
  <w:num w:numId="29">
    <w:abstractNumId w:val="4"/>
  </w:num>
  <w:num w:numId="30">
    <w:abstractNumId w:val="31"/>
  </w:num>
  <w:num w:numId="31">
    <w:abstractNumId w:val="30"/>
  </w:num>
  <w:num w:numId="32">
    <w:abstractNumId w:val="22"/>
  </w:num>
  <w:num w:numId="33">
    <w:abstractNumId w:val="2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60E"/>
    <w:rsid w:val="0001020D"/>
    <w:rsid w:val="00013FE1"/>
    <w:rsid w:val="00050B9B"/>
    <w:rsid w:val="00052EF8"/>
    <w:rsid w:val="00095473"/>
    <w:rsid w:val="000B40A6"/>
    <w:rsid w:val="000C6E2E"/>
    <w:rsid w:val="000E1F3B"/>
    <w:rsid w:val="001336EF"/>
    <w:rsid w:val="00157359"/>
    <w:rsid w:val="001839EF"/>
    <w:rsid w:val="001D6F03"/>
    <w:rsid w:val="001E0B62"/>
    <w:rsid w:val="001F5D8B"/>
    <w:rsid w:val="001F7DEA"/>
    <w:rsid w:val="00214327"/>
    <w:rsid w:val="002200F1"/>
    <w:rsid w:val="00222B3E"/>
    <w:rsid w:val="00241548"/>
    <w:rsid w:val="002752BD"/>
    <w:rsid w:val="00286ADF"/>
    <w:rsid w:val="002A6578"/>
    <w:rsid w:val="002B1092"/>
    <w:rsid w:val="002C1178"/>
    <w:rsid w:val="002C13BE"/>
    <w:rsid w:val="002D5842"/>
    <w:rsid w:val="002E0FD2"/>
    <w:rsid w:val="002F0993"/>
    <w:rsid w:val="00303C85"/>
    <w:rsid w:val="00315E7D"/>
    <w:rsid w:val="00321E52"/>
    <w:rsid w:val="003510A5"/>
    <w:rsid w:val="0038549E"/>
    <w:rsid w:val="003C4BF2"/>
    <w:rsid w:val="0040142D"/>
    <w:rsid w:val="0040571B"/>
    <w:rsid w:val="00414DDF"/>
    <w:rsid w:val="00450447"/>
    <w:rsid w:val="00476F43"/>
    <w:rsid w:val="00493837"/>
    <w:rsid w:val="00494268"/>
    <w:rsid w:val="004B02D2"/>
    <w:rsid w:val="004B0EA1"/>
    <w:rsid w:val="004D0786"/>
    <w:rsid w:val="004D766D"/>
    <w:rsid w:val="004E1870"/>
    <w:rsid w:val="00511E7C"/>
    <w:rsid w:val="00516BDD"/>
    <w:rsid w:val="005221E1"/>
    <w:rsid w:val="00535896"/>
    <w:rsid w:val="005A4FBE"/>
    <w:rsid w:val="005D2CF1"/>
    <w:rsid w:val="005E046F"/>
    <w:rsid w:val="006006F5"/>
    <w:rsid w:val="006478F8"/>
    <w:rsid w:val="006D2E66"/>
    <w:rsid w:val="006E22E4"/>
    <w:rsid w:val="006F42D7"/>
    <w:rsid w:val="00714E4E"/>
    <w:rsid w:val="007278C2"/>
    <w:rsid w:val="0073653F"/>
    <w:rsid w:val="007753B2"/>
    <w:rsid w:val="0078360E"/>
    <w:rsid w:val="00787AD3"/>
    <w:rsid w:val="007916E4"/>
    <w:rsid w:val="007A174E"/>
    <w:rsid w:val="007F4AEA"/>
    <w:rsid w:val="007F6030"/>
    <w:rsid w:val="0080659B"/>
    <w:rsid w:val="00834439"/>
    <w:rsid w:val="00844631"/>
    <w:rsid w:val="0088501B"/>
    <w:rsid w:val="008A5F77"/>
    <w:rsid w:val="008E3581"/>
    <w:rsid w:val="00905289"/>
    <w:rsid w:val="009262CB"/>
    <w:rsid w:val="00946613"/>
    <w:rsid w:val="00960969"/>
    <w:rsid w:val="009645EB"/>
    <w:rsid w:val="00980F83"/>
    <w:rsid w:val="00986A49"/>
    <w:rsid w:val="00991801"/>
    <w:rsid w:val="009C5CF5"/>
    <w:rsid w:val="00A21317"/>
    <w:rsid w:val="00A32591"/>
    <w:rsid w:val="00A460BF"/>
    <w:rsid w:val="00A77ABF"/>
    <w:rsid w:val="00A84BE0"/>
    <w:rsid w:val="00A863E9"/>
    <w:rsid w:val="00A91A16"/>
    <w:rsid w:val="00AC4E14"/>
    <w:rsid w:val="00AF3CF2"/>
    <w:rsid w:val="00B022C4"/>
    <w:rsid w:val="00B243F0"/>
    <w:rsid w:val="00B559E9"/>
    <w:rsid w:val="00B72222"/>
    <w:rsid w:val="00B80650"/>
    <w:rsid w:val="00B8242C"/>
    <w:rsid w:val="00B85051"/>
    <w:rsid w:val="00BA371D"/>
    <w:rsid w:val="00BF29FC"/>
    <w:rsid w:val="00C26C2A"/>
    <w:rsid w:val="00C31D65"/>
    <w:rsid w:val="00C36FAA"/>
    <w:rsid w:val="00C5697C"/>
    <w:rsid w:val="00CA4102"/>
    <w:rsid w:val="00CA55CC"/>
    <w:rsid w:val="00CC2422"/>
    <w:rsid w:val="00CD2108"/>
    <w:rsid w:val="00CD5B4B"/>
    <w:rsid w:val="00D0084B"/>
    <w:rsid w:val="00D1722F"/>
    <w:rsid w:val="00D206C7"/>
    <w:rsid w:val="00D340DE"/>
    <w:rsid w:val="00DA234A"/>
    <w:rsid w:val="00DA3555"/>
    <w:rsid w:val="00E10478"/>
    <w:rsid w:val="00E84CAC"/>
    <w:rsid w:val="00EA4187"/>
    <w:rsid w:val="00EC28AB"/>
    <w:rsid w:val="00EC3C78"/>
    <w:rsid w:val="00ED7AB9"/>
    <w:rsid w:val="00EE4DD4"/>
    <w:rsid w:val="00EE5BBE"/>
    <w:rsid w:val="00F24093"/>
    <w:rsid w:val="00F2683C"/>
    <w:rsid w:val="00F65492"/>
    <w:rsid w:val="00FB0705"/>
    <w:rsid w:val="00FF0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qFormat="1"/>
    <w:lsdException w:name="heading 4" w:uiPriority="9" w:qFormat="1"/>
    <w:lsdException w:name="heading 5" w:uiPriority="9"/>
    <w:lsdException w:name="heading 6" w:uiPriority="9"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3C4BF2"/>
  </w:style>
  <w:style w:type="paragraph" w:styleId="Kop1">
    <w:name w:val="heading 1"/>
    <w:basedOn w:val="Standaard"/>
    <w:next w:val="Standaard"/>
    <w:link w:val="Kop1Char"/>
    <w:uiPriority w:val="8"/>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73653F"/>
    <w:pPr>
      <w:ind w:left="227"/>
    </w:pPr>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73653F"/>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365F91" w:themeColor="text1" w:themeShade="BF"/>
    </w:rPr>
    <w:tblPr>
      <w:tblStyleRowBandSize w:val="1"/>
      <w:tblStyleColBandSize w:val="1"/>
      <w:tblBorders>
        <w:top w:val="single" w:sz="8" w:space="0" w:color="4F81BD" w:themeColor="text1"/>
        <w:bottom w:val="single" w:sz="8" w:space="0" w:color="4F81BD" w:themeColor="text1"/>
      </w:tblBorders>
    </w:tblPr>
    <w:tblStylePr w:type="fir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la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text1" w:themeFillTint="3F"/>
      </w:tcPr>
    </w:tblStylePr>
    <w:tblStylePr w:type="band1Horz">
      <w:tblPr/>
      <w:tcPr>
        <w:tcBorders>
          <w:left w:val="nil"/>
          <w:right w:val="nil"/>
          <w:insideH w:val="nil"/>
          <w:insideV w:val="nil"/>
        </w:tcBorders>
        <w:shd w:val="clear" w:color="auto" w:fill="D3DFEE"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A7BFDE"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4F81BD" w:themeColor="text1"/>
    </w:rPr>
  </w:style>
  <w:style w:type="character" w:customStyle="1" w:styleId="CitaatChar">
    <w:name w:val="Citaat Char"/>
    <w:basedOn w:val="Standaardalinea-lettertype"/>
    <w:link w:val="Citaat"/>
    <w:uiPriority w:val="29"/>
    <w:rsid w:val="00ED7AB9"/>
    <w:rPr>
      <w:i/>
      <w:iCs/>
      <w:color w:val="4F81BD"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 w:type="paragraph" w:styleId="Voetnoottekst">
    <w:name w:val="footnote text"/>
    <w:basedOn w:val="Standaard"/>
    <w:link w:val="VoetnoottekstChar"/>
    <w:uiPriority w:val="99"/>
    <w:semiHidden/>
    <w:unhideWhenUsed/>
    <w:rsid w:val="00B243F0"/>
    <w:rPr>
      <w:sz w:val="20"/>
      <w:szCs w:val="20"/>
    </w:rPr>
  </w:style>
  <w:style w:type="character" w:customStyle="1" w:styleId="VoetnoottekstChar">
    <w:name w:val="Voetnoottekst Char"/>
    <w:basedOn w:val="Standaardalinea-lettertype"/>
    <w:link w:val="Voetnoottekst"/>
    <w:uiPriority w:val="99"/>
    <w:semiHidden/>
    <w:rsid w:val="00B243F0"/>
    <w:rPr>
      <w:sz w:val="20"/>
      <w:szCs w:val="20"/>
    </w:rPr>
  </w:style>
  <w:style w:type="character" w:styleId="Voetnootmarkering">
    <w:name w:val="footnote reference"/>
    <w:basedOn w:val="Standaardalinea-lettertype"/>
    <w:uiPriority w:val="99"/>
    <w:semiHidden/>
    <w:unhideWhenUsed/>
    <w:rsid w:val="00B243F0"/>
    <w:rPr>
      <w:vertAlign w:val="superscript"/>
    </w:rPr>
  </w:style>
  <w:style w:type="character" w:styleId="Verwijzingopmerking">
    <w:name w:val="annotation reference"/>
    <w:basedOn w:val="Standaardalinea-lettertype"/>
    <w:uiPriority w:val="99"/>
    <w:semiHidden/>
    <w:unhideWhenUsed/>
    <w:rsid w:val="00E84CAC"/>
    <w:rPr>
      <w:sz w:val="16"/>
      <w:szCs w:val="16"/>
    </w:rPr>
  </w:style>
  <w:style w:type="paragraph" w:styleId="Tekstopmerking">
    <w:name w:val="annotation text"/>
    <w:basedOn w:val="Standaard"/>
    <w:link w:val="TekstopmerkingChar"/>
    <w:uiPriority w:val="99"/>
    <w:semiHidden/>
    <w:unhideWhenUsed/>
    <w:rsid w:val="00E84CAC"/>
    <w:rPr>
      <w:sz w:val="20"/>
      <w:szCs w:val="20"/>
    </w:rPr>
  </w:style>
  <w:style w:type="character" w:customStyle="1" w:styleId="TekstopmerkingChar">
    <w:name w:val="Tekst opmerking Char"/>
    <w:basedOn w:val="Standaardalinea-lettertype"/>
    <w:link w:val="Tekstopmerking"/>
    <w:uiPriority w:val="99"/>
    <w:semiHidden/>
    <w:rsid w:val="00E84CAC"/>
    <w:rPr>
      <w:sz w:val="20"/>
      <w:szCs w:val="20"/>
    </w:rPr>
  </w:style>
  <w:style w:type="paragraph" w:styleId="Onderwerpvanopmerking">
    <w:name w:val="annotation subject"/>
    <w:basedOn w:val="Tekstopmerking"/>
    <w:next w:val="Tekstopmerking"/>
    <w:link w:val="OnderwerpvanopmerkingChar"/>
    <w:uiPriority w:val="99"/>
    <w:semiHidden/>
    <w:unhideWhenUsed/>
    <w:rsid w:val="00E84CAC"/>
    <w:rPr>
      <w:b/>
      <w:bCs/>
    </w:rPr>
  </w:style>
  <w:style w:type="character" w:customStyle="1" w:styleId="OnderwerpvanopmerkingChar">
    <w:name w:val="Onderwerp van opmerking Char"/>
    <w:basedOn w:val="TekstopmerkingChar"/>
    <w:link w:val="Onderwerpvanopmerking"/>
    <w:uiPriority w:val="99"/>
    <w:semiHidden/>
    <w:rsid w:val="00E84CAC"/>
    <w:rPr>
      <w:b/>
      <w:bCs/>
      <w:sz w:val="20"/>
      <w:szCs w:val="20"/>
    </w:rPr>
  </w:style>
  <w:style w:type="paragraph" w:customStyle="1" w:styleId="Default">
    <w:name w:val="Default"/>
    <w:rsid w:val="007753B2"/>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qFormat="1"/>
    <w:lsdException w:name="heading 4" w:uiPriority="9" w:qFormat="1"/>
    <w:lsdException w:name="heading 5" w:uiPriority="9"/>
    <w:lsdException w:name="heading 6" w:uiPriority="9"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3C4BF2"/>
  </w:style>
  <w:style w:type="paragraph" w:styleId="Kop1">
    <w:name w:val="heading 1"/>
    <w:basedOn w:val="Standaard"/>
    <w:next w:val="Standaard"/>
    <w:link w:val="Kop1Char"/>
    <w:uiPriority w:val="8"/>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73653F"/>
    <w:pPr>
      <w:ind w:left="227"/>
    </w:pPr>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73653F"/>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365F91" w:themeColor="text1" w:themeShade="BF"/>
    </w:rPr>
    <w:tblPr>
      <w:tblStyleRowBandSize w:val="1"/>
      <w:tblStyleColBandSize w:val="1"/>
      <w:tblBorders>
        <w:top w:val="single" w:sz="8" w:space="0" w:color="4F81BD" w:themeColor="text1"/>
        <w:bottom w:val="single" w:sz="8" w:space="0" w:color="4F81BD" w:themeColor="text1"/>
      </w:tblBorders>
    </w:tblPr>
    <w:tblStylePr w:type="fir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la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text1" w:themeFillTint="3F"/>
      </w:tcPr>
    </w:tblStylePr>
    <w:tblStylePr w:type="band1Horz">
      <w:tblPr/>
      <w:tcPr>
        <w:tcBorders>
          <w:left w:val="nil"/>
          <w:right w:val="nil"/>
          <w:insideH w:val="nil"/>
          <w:insideV w:val="nil"/>
        </w:tcBorders>
        <w:shd w:val="clear" w:color="auto" w:fill="D3DFEE"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A7BFDE"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4F81BD" w:themeColor="text1"/>
    </w:rPr>
  </w:style>
  <w:style w:type="character" w:customStyle="1" w:styleId="CitaatChar">
    <w:name w:val="Citaat Char"/>
    <w:basedOn w:val="Standaardalinea-lettertype"/>
    <w:link w:val="Citaat"/>
    <w:uiPriority w:val="29"/>
    <w:rsid w:val="00ED7AB9"/>
    <w:rPr>
      <w:i/>
      <w:iCs/>
      <w:color w:val="4F81BD"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 w:type="paragraph" w:styleId="Voetnoottekst">
    <w:name w:val="footnote text"/>
    <w:basedOn w:val="Standaard"/>
    <w:link w:val="VoetnoottekstChar"/>
    <w:uiPriority w:val="99"/>
    <w:semiHidden/>
    <w:unhideWhenUsed/>
    <w:rsid w:val="00B243F0"/>
    <w:rPr>
      <w:sz w:val="20"/>
      <w:szCs w:val="20"/>
    </w:rPr>
  </w:style>
  <w:style w:type="character" w:customStyle="1" w:styleId="VoetnoottekstChar">
    <w:name w:val="Voetnoottekst Char"/>
    <w:basedOn w:val="Standaardalinea-lettertype"/>
    <w:link w:val="Voetnoottekst"/>
    <w:uiPriority w:val="99"/>
    <w:semiHidden/>
    <w:rsid w:val="00B243F0"/>
    <w:rPr>
      <w:sz w:val="20"/>
      <w:szCs w:val="20"/>
    </w:rPr>
  </w:style>
  <w:style w:type="character" w:styleId="Voetnootmarkering">
    <w:name w:val="footnote reference"/>
    <w:basedOn w:val="Standaardalinea-lettertype"/>
    <w:uiPriority w:val="99"/>
    <w:semiHidden/>
    <w:unhideWhenUsed/>
    <w:rsid w:val="00B243F0"/>
    <w:rPr>
      <w:vertAlign w:val="superscript"/>
    </w:rPr>
  </w:style>
  <w:style w:type="character" w:styleId="Verwijzingopmerking">
    <w:name w:val="annotation reference"/>
    <w:basedOn w:val="Standaardalinea-lettertype"/>
    <w:uiPriority w:val="99"/>
    <w:semiHidden/>
    <w:unhideWhenUsed/>
    <w:rsid w:val="00E84CAC"/>
    <w:rPr>
      <w:sz w:val="16"/>
      <w:szCs w:val="16"/>
    </w:rPr>
  </w:style>
  <w:style w:type="paragraph" w:styleId="Tekstopmerking">
    <w:name w:val="annotation text"/>
    <w:basedOn w:val="Standaard"/>
    <w:link w:val="TekstopmerkingChar"/>
    <w:uiPriority w:val="99"/>
    <w:semiHidden/>
    <w:unhideWhenUsed/>
    <w:rsid w:val="00E84CAC"/>
    <w:rPr>
      <w:sz w:val="20"/>
      <w:szCs w:val="20"/>
    </w:rPr>
  </w:style>
  <w:style w:type="character" w:customStyle="1" w:styleId="TekstopmerkingChar">
    <w:name w:val="Tekst opmerking Char"/>
    <w:basedOn w:val="Standaardalinea-lettertype"/>
    <w:link w:val="Tekstopmerking"/>
    <w:uiPriority w:val="99"/>
    <w:semiHidden/>
    <w:rsid w:val="00E84CAC"/>
    <w:rPr>
      <w:sz w:val="20"/>
      <w:szCs w:val="20"/>
    </w:rPr>
  </w:style>
  <w:style w:type="paragraph" w:styleId="Onderwerpvanopmerking">
    <w:name w:val="annotation subject"/>
    <w:basedOn w:val="Tekstopmerking"/>
    <w:next w:val="Tekstopmerking"/>
    <w:link w:val="OnderwerpvanopmerkingChar"/>
    <w:uiPriority w:val="99"/>
    <w:semiHidden/>
    <w:unhideWhenUsed/>
    <w:rsid w:val="00E84CAC"/>
    <w:rPr>
      <w:b/>
      <w:bCs/>
    </w:rPr>
  </w:style>
  <w:style w:type="character" w:customStyle="1" w:styleId="OnderwerpvanopmerkingChar">
    <w:name w:val="Onderwerp van opmerking Char"/>
    <w:basedOn w:val="TekstopmerkingChar"/>
    <w:link w:val="Onderwerpvanopmerking"/>
    <w:uiPriority w:val="99"/>
    <w:semiHidden/>
    <w:rsid w:val="00E84CAC"/>
    <w:rPr>
      <w:b/>
      <w:bCs/>
      <w:sz w:val="20"/>
      <w:szCs w:val="20"/>
    </w:rPr>
  </w:style>
  <w:style w:type="paragraph" w:customStyle="1" w:styleId="Default">
    <w:name w:val="Default"/>
    <w:rsid w:val="007753B2"/>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Rijkswaterstaat">
  <a:themeElements>
    <a:clrScheme name="Rijkswaterstaat">
      <a:dk1>
        <a:srgbClr val="4F81BD"/>
      </a:dk1>
      <a:lt1>
        <a:sysClr val="window" lastClr="FFFFFF"/>
      </a:lt1>
      <a:dk2>
        <a:srgbClr val="000000"/>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6BAFD-B4CF-4BC8-A9CA-04E72D4DB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865</Words>
  <Characters>4762</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Baltus, Corine (WVL)</dc:creator>
  <cp:lastModifiedBy>Verhoeven, Sebastiaan (WVL)</cp:lastModifiedBy>
  <cp:revision>2</cp:revision>
  <dcterms:created xsi:type="dcterms:W3CDTF">2019-04-03T08:08:00Z</dcterms:created>
  <dcterms:modified xsi:type="dcterms:W3CDTF">2019-04-03T08:08:00Z</dcterms:modified>
</cp:coreProperties>
</file>